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00350" cy="1143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You must meet the following criteria to apply for this scholarship: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You must be a primary resident of the Mulvane School District or Sumner County;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 xml:space="preserve">You must be pursuing a degree in education; and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 xml:space="preserve">You must have a minimum 2.0 GPA; and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 xml:space="preserve">Applications must be returned by May 7.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Applicant’s Name:  </w:t>
        <w:tab/>
        <w:t xml:space="preserve"> 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Present Address:</w:t>
        <w:tab/>
        <w:t xml:space="preserve">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Home Phone:</w:t>
        <w:tab/>
        <w:t xml:space="preserve">_______________________</w:t>
        <w:tab/>
        <w:tab/>
        <w:t xml:space="preserve">Cell Phone:</w:t>
        <w:tab/>
        <w:t xml:space="preserve">_______________________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Accumulative GPA:  </w:t>
        <w:tab/>
        <w:t xml:space="preserve">__________</w:t>
        <w:tab/>
        <w:tab/>
        <w:tab/>
        <w:t xml:space="preserve">Class Ranking:  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List of extra-curricular activities of which you are or have been a part: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Two Character References (no relatives, please):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Name</w:t>
        <w:tab/>
        <w:tab/>
        <w:tab/>
        <w:tab/>
        <w:tab/>
        <w:t xml:space="preserve">Address</w:t>
        <w:tab/>
        <w:tab/>
        <w:tab/>
        <w:tab/>
        <w:t xml:space="preserve">Phone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Attach a sheet answering this question:  Why are you going into the field of education? (200-250 words)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